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D3" w:rsidRDefault="00702B32">
      <w:bookmarkStart w:id="0" w:name="_GoBack"/>
      <w:bookmarkEnd w:id="0"/>
      <w:r>
        <w:t xml:space="preserve">Geachte </w:t>
      </w:r>
      <w:r w:rsidR="00B01C8A">
        <w:t>Dermatoloog</w:t>
      </w:r>
      <w:r>
        <w:t xml:space="preserve">,                                                                </w:t>
      </w:r>
      <w:r w:rsidR="00B01C8A">
        <w:t xml:space="preserve">                                                          </w:t>
      </w:r>
      <w:proofErr w:type="gramStart"/>
      <w:r w:rsidR="00B01C8A">
        <w:t>5/10/2018</w:t>
      </w:r>
      <w:r>
        <w:t xml:space="preserve">                                                             </w:t>
      </w:r>
      <w:proofErr w:type="gramEnd"/>
    </w:p>
    <w:p w:rsidR="00893429" w:rsidRDefault="00893429"/>
    <w:p w:rsidR="009F52AF" w:rsidRDefault="00F26D49" w:rsidP="00401F61">
      <w:pPr>
        <w:jc w:val="both"/>
      </w:pPr>
      <w:r>
        <w:t>Recent zijn wij</w:t>
      </w:r>
      <w:r w:rsidR="00702B32">
        <w:t xml:space="preserve"> op </w:t>
      </w:r>
      <w:r>
        <w:t xml:space="preserve">onze </w:t>
      </w:r>
      <w:r w:rsidR="00702B32">
        <w:t xml:space="preserve">dienst Dermatologie van start </w:t>
      </w:r>
      <w:r>
        <w:t>ge</w:t>
      </w:r>
      <w:r w:rsidR="00702B32">
        <w:t xml:space="preserve">gaan met een klinische studie voor patiënten met </w:t>
      </w:r>
      <w:r w:rsidR="00024332">
        <w:t>plaque psoriasis</w:t>
      </w:r>
      <w:r w:rsidR="00702B32">
        <w:t xml:space="preserve">. </w:t>
      </w:r>
    </w:p>
    <w:p w:rsidR="002B33EB" w:rsidRDefault="00A87BF8" w:rsidP="00401F61">
      <w:pPr>
        <w:jc w:val="both"/>
      </w:pPr>
      <w:r>
        <w:t>De hoofd</w:t>
      </w:r>
      <w:r w:rsidR="00195236">
        <w:t xml:space="preserve">studie duurt </w:t>
      </w:r>
      <w:r w:rsidR="0016728A">
        <w:t xml:space="preserve">qua behandeling </w:t>
      </w:r>
      <w:r w:rsidR="00195236">
        <w:t xml:space="preserve">in totaal </w:t>
      </w:r>
      <w:r w:rsidR="00BD0A78">
        <w:t>1 jaar</w:t>
      </w:r>
      <w:r w:rsidR="000C7264">
        <w:t xml:space="preserve"> en is bedoeld voor kinderen met psoriasis van </w:t>
      </w:r>
      <w:r w:rsidR="00585038">
        <w:t>12</w:t>
      </w:r>
      <w:r w:rsidR="000C7264">
        <w:t>-17 jaar.</w:t>
      </w:r>
      <w:r w:rsidR="00195236">
        <w:t xml:space="preserve"> </w:t>
      </w:r>
      <w:r w:rsidR="009F52AF">
        <w:t xml:space="preserve">Tijdens deze studie worden de patiënten ofwel behandeld met </w:t>
      </w:r>
      <w:proofErr w:type="spellStart"/>
      <w:r w:rsidR="00AF6B31">
        <w:t>Enbrel</w:t>
      </w:r>
      <w:proofErr w:type="spellEnd"/>
      <w:r w:rsidR="009F52AF">
        <w:t xml:space="preserve"> </w:t>
      </w:r>
      <w:r w:rsidR="00AF6B31">
        <w:t>1x/50mg/week</w:t>
      </w:r>
      <w:r w:rsidR="009F52AF">
        <w:t xml:space="preserve"> ofwel met </w:t>
      </w:r>
      <w:proofErr w:type="spellStart"/>
      <w:r w:rsidR="00AF6B31">
        <w:t>Guselkumab</w:t>
      </w:r>
      <w:proofErr w:type="spellEnd"/>
      <w:r w:rsidR="00AF6B31">
        <w:t xml:space="preserve"> (</w:t>
      </w:r>
      <w:proofErr w:type="spellStart"/>
      <w:r w:rsidR="00B22A82">
        <w:t>Tremfya</w:t>
      </w:r>
      <w:proofErr w:type="spellEnd"/>
      <w:r w:rsidR="00B22A82">
        <w:t xml:space="preserve">®, </w:t>
      </w:r>
      <w:r w:rsidR="00AF6B31">
        <w:t xml:space="preserve">antiIL23p19) ofwel met </w:t>
      </w:r>
      <w:r w:rsidR="00585038">
        <w:t xml:space="preserve">placebo. </w:t>
      </w:r>
      <w:r w:rsidR="00BC0264">
        <w:t xml:space="preserve">De kans op </w:t>
      </w:r>
      <w:r w:rsidR="00BC0264" w:rsidRPr="00167EEE">
        <w:t xml:space="preserve">placebo is </w:t>
      </w:r>
      <w:r w:rsidR="00AF6B31">
        <w:t>¼</w:t>
      </w:r>
      <w:r w:rsidR="009F52AF">
        <w:t xml:space="preserve">. </w:t>
      </w:r>
      <w:r w:rsidR="00195236">
        <w:t>Vanaf wk</w:t>
      </w:r>
      <w:r w:rsidR="001841B9">
        <w:t>16</w:t>
      </w:r>
      <w:r w:rsidR="00195236">
        <w:t xml:space="preserve"> </w:t>
      </w:r>
      <w:r w:rsidR="002B33EB">
        <w:t xml:space="preserve">zal </w:t>
      </w:r>
      <w:r w:rsidR="00195236">
        <w:t>bij</w:t>
      </w:r>
      <w:r w:rsidR="0016728A">
        <w:t xml:space="preserve"> de placebogroep </w:t>
      </w:r>
      <w:r w:rsidR="00195236">
        <w:t xml:space="preserve">een behandeling met </w:t>
      </w:r>
      <w:proofErr w:type="spellStart"/>
      <w:r w:rsidR="001841B9">
        <w:t>Guselkumab</w:t>
      </w:r>
      <w:proofErr w:type="spellEnd"/>
      <w:r w:rsidR="00195236">
        <w:t xml:space="preserve"> opgestart worden</w:t>
      </w:r>
      <w:r w:rsidR="0016728A">
        <w:t xml:space="preserve"> voor de resterende duur van de studie</w:t>
      </w:r>
      <w:r w:rsidR="00195236">
        <w:t>, indien de letsels o</w:t>
      </w:r>
      <w:r w:rsidR="009402F3">
        <w:t>nvoldoende onder con</w:t>
      </w:r>
      <w:r w:rsidR="002B33EB">
        <w:t xml:space="preserve">trole zijn. </w:t>
      </w:r>
      <w:r w:rsidR="001841B9">
        <w:t xml:space="preserve">De groep die initieel </w:t>
      </w:r>
      <w:proofErr w:type="spellStart"/>
      <w:r w:rsidR="001841B9">
        <w:t>Guselkumab</w:t>
      </w:r>
      <w:proofErr w:type="spellEnd"/>
      <w:r w:rsidR="001841B9">
        <w:t xml:space="preserve"> kreeg zal </w:t>
      </w:r>
      <w:r w:rsidR="000C7264">
        <w:t>vanaf wk</w:t>
      </w:r>
      <w:r w:rsidR="001841B9">
        <w:t>16, ofwel ver</w:t>
      </w:r>
      <w:r w:rsidR="000C7264">
        <w:t xml:space="preserve">der behandeld worden met </w:t>
      </w:r>
      <w:proofErr w:type="spellStart"/>
      <w:r w:rsidR="000C7264">
        <w:t>Gus</w:t>
      </w:r>
      <w:r w:rsidR="001841B9">
        <w:t>e</w:t>
      </w:r>
      <w:r w:rsidR="000C7264">
        <w:t>l</w:t>
      </w:r>
      <w:r w:rsidR="001841B9">
        <w:t>kumab</w:t>
      </w:r>
      <w:proofErr w:type="spellEnd"/>
      <w:r w:rsidR="001841B9">
        <w:t xml:space="preserve">, ofwel wordt een pauze ingelast en pas herstart met </w:t>
      </w:r>
      <w:proofErr w:type="spellStart"/>
      <w:r w:rsidR="001841B9">
        <w:t>Guselkumab</w:t>
      </w:r>
      <w:proofErr w:type="spellEnd"/>
      <w:r w:rsidR="001841B9">
        <w:t xml:space="preserve"> indien de psoriasis letsels opnieuw voldoende doorgekomen zijn. De </w:t>
      </w:r>
      <w:proofErr w:type="spellStart"/>
      <w:r w:rsidR="001841B9">
        <w:t>Enbrel</w:t>
      </w:r>
      <w:proofErr w:type="spellEnd"/>
      <w:r w:rsidR="001841B9">
        <w:t xml:space="preserve"> groep kan zelf een keuze maken </w:t>
      </w:r>
      <w:r w:rsidR="000C7264">
        <w:t>op wk</w:t>
      </w:r>
      <w:r w:rsidR="001841B9">
        <w:t xml:space="preserve">16: overschakelen naar een behandeling met </w:t>
      </w:r>
      <w:proofErr w:type="spellStart"/>
      <w:r w:rsidR="001841B9">
        <w:t>Guselkumab</w:t>
      </w:r>
      <w:proofErr w:type="spellEnd"/>
      <w:r w:rsidR="001841B9">
        <w:t xml:space="preserve"> </w:t>
      </w:r>
      <w:r w:rsidR="000C7264">
        <w:t>tot wk</w:t>
      </w:r>
      <w:r>
        <w:t xml:space="preserve">52 </w:t>
      </w:r>
      <w:r w:rsidR="001841B9">
        <w:t xml:space="preserve">of de studie vroegtijdig beëindigen. </w:t>
      </w:r>
    </w:p>
    <w:p w:rsidR="00560099" w:rsidRDefault="00560099" w:rsidP="00401F61">
      <w:pPr>
        <w:jc w:val="both"/>
      </w:pPr>
      <w:r>
        <w:t xml:space="preserve">Na de hoofdstudie is er mogelijkheid om </w:t>
      </w:r>
      <w:r w:rsidR="000C7264">
        <w:t>deel te nemen aan e</w:t>
      </w:r>
      <w:r>
        <w:t>e</w:t>
      </w:r>
      <w:r w:rsidR="000C7264">
        <w:t>n</w:t>
      </w:r>
      <w:r>
        <w:t xml:space="preserve"> extensiestudie waarbij iedereen zal behandeld worden met </w:t>
      </w:r>
      <w:proofErr w:type="spellStart"/>
      <w:r>
        <w:t>Guselkumab</w:t>
      </w:r>
      <w:proofErr w:type="spellEnd"/>
      <w:r w:rsidR="00EE43D5">
        <w:t>,</w:t>
      </w:r>
      <w:r>
        <w:t xml:space="preserve"> tot dit product verkrijgbaar is op de markt voor kinderen met plaque psoriasis.</w:t>
      </w:r>
    </w:p>
    <w:p w:rsidR="00F83662" w:rsidRDefault="00F83662" w:rsidP="00401F61">
      <w:pPr>
        <w:jc w:val="both"/>
      </w:pPr>
      <w:r>
        <w:t>Patiënten kunne</w:t>
      </w:r>
      <w:r w:rsidR="00B22A82">
        <w:t>n deelnemen indien zij een Investigator Global A</w:t>
      </w:r>
      <w:r>
        <w:t>ssessment</w:t>
      </w:r>
      <w:r w:rsidR="00B22A82">
        <w:t xml:space="preserve"> (IGA, range van 0-4</w:t>
      </w:r>
      <w:r>
        <w:t xml:space="preserve">) hebben van minstens 3, een PASI </w:t>
      </w:r>
      <w:r w:rsidR="00B22A82">
        <w:t xml:space="preserve">(Psoriasis Area </w:t>
      </w:r>
      <w:proofErr w:type="spellStart"/>
      <w:r w:rsidR="00B22A82">
        <w:t>and</w:t>
      </w:r>
      <w:proofErr w:type="spellEnd"/>
      <w:r w:rsidR="00B22A82">
        <w:t xml:space="preserve"> </w:t>
      </w:r>
      <w:proofErr w:type="spellStart"/>
      <w:r w:rsidR="00B22A82">
        <w:t>Severity</w:t>
      </w:r>
      <w:proofErr w:type="spellEnd"/>
      <w:r w:rsidR="00B22A82">
        <w:t xml:space="preserve"> Index) </w:t>
      </w:r>
      <w:r>
        <w:t xml:space="preserve">van minstens 12 en een Body </w:t>
      </w:r>
      <w:proofErr w:type="spellStart"/>
      <w:r>
        <w:t>Surface</w:t>
      </w:r>
      <w:proofErr w:type="spellEnd"/>
      <w:r>
        <w:t xml:space="preserve"> Area (BSA) van minstens 10%. Daarnaast moet er aan één van de volgende voorwaarden worden voldaan: een faciale, genitale of hand/voet aantasting, hele dikke letsels, een PASI 20, </w:t>
      </w:r>
      <w:r w:rsidR="00D02F32">
        <w:t>een BSA van 10%,</w:t>
      </w:r>
      <w:r>
        <w:t xml:space="preserve"> een IGA van 4. </w:t>
      </w:r>
      <w:r w:rsidR="00B22A82">
        <w:t xml:space="preserve">Patiënten dienen enkel een lokale behandeling in het verleden toegepast te hebben. </w:t>
      </w:r>
    </w:p>
    <w:p w:rsidR="00882307" w:rsidRDefault="00882307" w:rsidP="00882307">
      <w:pPr>
        <w:jc w:val="both"/>
      </w:pPr>
      <w:r>
        <w:t>Behandeling met lokale corticosteroïden</w:t>
      </w:r>
      <w:r w:rsidR="00A87BF8">
        <w:t xml:space="preserve"> (behalve zeer sterke corticosteroïden)</w:t>
      </w:r>
      <w:r>
        <w:t xml:space="preserve"> </w:t>
      </w:r>
      <w:r w:rsidR="009402F3">
        <w:t xml:space="preserve">op </w:t>
      </w:r>
      <w:r w:rsidR="00A87BF8">
        <w:t xml:space="preserve">psoriasis </w:t>
      </w:r>
      <w:r w:rsidR="009402F3">
        <w:t xml:space="preserve">letsels </w:t>
      </w:r>
      <w:r w:rsidR="000C7264">
        <w:t>vanaf wk</w:t>
      </w:r>
      <w:r w:rsidR="00A87BF8">
        <w:t xml:space="preserve">8 of wk12 </w:t>
      </w:r>
      <w:r>
        <w:t>is toegelaten</w:t>
      </w:r>
      <w:r w:rsidR="00A87BF8">
        <w:t xml:space="preserve"> onder bepaalde condities,</w:t>
      </w:r>
      <w:r>
        <w:t xml:space="preserve"> </w:t>
      </w:r>
      <w:r w:rsidR="00A87BF8">
        <w:t>maar di</w:t>
      </w:r>
      <w:r w:rsidR="000C7264">
        <w:t>enen te worden gestopt vanaf wk</w:t>
      </w:r>
      <w:r w:rsidR="00A87BF8">
        <w:t>20.</w:t>
      </w:r>
      <w:r>
        <w:t xml:space="preserve"> </w:t>
      </w:r>
    </w:p>
    <w:p w:rsidR="00EE43D5" w:rsidRDefault="00EE43D5" w:rsidP="00EE43D5">
      <w:pPr>
        <w:jc w:val="both"/>
      </w:pPr>
      <w:r>
        <w:t>De vis</w:t>
      </w:r>
      <w:r w:rsidR="000C7264">
        <w:t>i</w:t>
      </w:r>
      <w:r>
        <w:t>t</w:t>
      </w:r>
      <w:r w:rsidR="00560099">
        <w:t xml:space="preserve">es gaan maandelijks door. </w:t>
      </w:r>
      <w:r>
        <w:t>De consultaties zijn niet ten laste van de patiënt, alsook zal er een vergoeding zijn voor de afgelegde kilometers en parkeerkosten.</w:t>
      </w:r>
    </w:p>
    <w:p w:rsidR="000C7264" w:rsidRDefault="00614392" w:rsidP="00401F61">
      <w:pPr>
        <w:jc w:val="both"/>
      </w:pPr>
      <w:r>
        <w:t xml:space="preserve">Indien </w:t>
      </w:r>
      <w:r w:rsidR="00672C0A">
        <w:t>u een patiënt heeft die in aanmerking zou komen</w:t>
      </w:r>
      <w:r>
        <w:t xml:space="preserve">, gelieve ons dan te contacteren. </w:t>
      </w:r>
    </w:p>
    <w:p w:rsidR="000C7264" w:rsidRDefault="000C7264" w:rsidP="00401F61">
      <w:pPr>
        <w:jc w:val="both"/>
      </w:pPr>
      <w:r>
        <w:t>Met vriendelijke groeten,</w:t>
      </w:r>
    </w:p>
    <w:p w:rsidR="00614392" w:rsidRDefault="00614392" w:rsidP="00401F61">
      <w:pPr>
        <w:jc w:val="both"/>
      </w:pPr>
    </w:p>
    <w:p w:rsidR="00401F61" w:rsidRDefault="00401F61">
      <w:r>
        <w:t xml:space="preserve">Prof Dr </w:t>
      </w:r>
      <w:r w:rsidR="00A87BF8">
        <w:t>Jo Lambert</w:t>
      </w:r>
      <w:r>
        <w:t>-Dermatoloog</w:t>
      </w:r>
    </w:p>
    <w:p w:rsidR="00401F61" w:rsidRDefault="00401F61">
      <w:r>
        <w:t>Stefanie De Keyser-studiecoördinator</w:t>
      </w:r>
    </w:p>
    <w:p w:rsidR="00401F61" w:rsidRDefault="00401F61">
      <w:r>
        <w:t>Dienst Dermatologie-UZ Gent</w:t>
      </w:r>
    </w:p>
    <w:p w:rsidR="00401F61" w:rsidRDefault="00167EEE">
      <w:r>
        <w:t>stefanie.dekeyser@uzgent.be</w:t>
      </w:r>
    </w:p>
    <w:sectPr w:rsidR="00401F61" w:rsidSect="0052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32"/>
    <w:rsid w:val="00024332"/>
    <w:rsid w:val="000C7264"/>
    <w:rsid w:val="0016728A"/>
    <w:rsid w:val="00167EEE"/>
    <w:rsid w:val="001769B0"/>
    <w:rsid w:val="001841B9"/>
    <w:rsid w:val="00195236"/>
    <w:rsid w:val="00286C02"/>
    <w:rsid w:val="002B33EB"/>
    <w:rsid w:val="003213B0"/>
    <w:rsid w:val="00401F61"/>
    <w:rsid w:val="004674EB"/>
    <w:rsid w:val="005275D3"/>
    <w:rsid w:val="00560099"/>
    <w:rsid w:val="00585038"/>
    <w:rsid w:val="00614392"/>
    <w:rsid w:val="00672C0A"/>
    <w:rsid w:val="00702B32"/>
    <w:rsid w:val="00842E0D"/>
    <w:rsid w:val="00882307"/>
    <w:rsid w:val="00893429"/>
    <w:rsid w:val="00915AE9"/>
    <w:rsid w:val="009402F3"/>
    <w:rsid w:val="009F52AF"/>
    <w:rsid w:val="00A87BF8"/>
    <w:rsid w:val="00AF6B31"/>
    <w:rsid w:val="00B01C8A"/>
    <w:rsid w:val="00B22A82"/>
    <w:rsid w:val="00B64436"/>
    <w:rsid w:val="00BC0264"/>
    <w:rsid w:val="00BD0A78"/>
    <w:rsid w:val="00C02B01"/>
    <w:rsid w:val="00C6677D"/>
    <w:rsid w:val="00CE5FCA"/>
    <w:rsid w:val="00D02F32"/>
    <w:rsid w:val="00D110F2"/>
    <w:rsid w:val="00D56FD8"/>
    <w:rsid w:val="00EE43D5"/>
    <w:rsid w:val="00F26D49"/>
    <w:rsid w:val="00F35C21"/>
    <w:rsid w:val="00F7507A"/>
    <w:rsid w:val="00F83662"/>
    <w:rsid w:val="00FB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01700-9297-4738-842B-6F7D8AA2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75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5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Keyser Stefanie</dc:creator>
  <cp:lastModifiedBy>Struik Tanya</cp:lastModifiedBy>
  <cp:revision>2</cp:revision>
  <cp:lastPrinted>2018-10-09T06:42:00Z</cp:lastPrinted>
  <dcterms:created xsi:type="dcterms:W3CDTF">2019-10-15T11:17:00Z</dcterms:created>
  <dcterms:modified xsi:type="dcterms:W3CDTF">2019-10-15T11:17:00Z</dcterms:modified>
</cp:coreProperties>
</file>